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mallCaps/>
          <w:sz w:val="48"/>
          <w:szCs w:val="24"/>
        </w:rPr>
      </w:pPr>
      <w:r w:rsidRPr="00305628">
        <w:rPr>
          <w:rFonts w:ascii="Cambria" w:hAnsi="Cambria"/>
          <w:b/>
          <w:smallCaps/>
          <w:sz w:val="48"/>
          <w:szCs w:val="24"/>
        </w:rPr>
        <w:t>Conferencia Episcopal Argentina</w:t>
      </w:r>
    </w:p>
    <w:p w:rsidR="00B559CA" w:rsidRPr="006A7E7B" w:rsidRDefault="00B559CA" w:rsidP="00B559CA">
      <w:pPr>
        <w:spacing w:after="0" w:line="240" w:lineRule="auto"/>
        <w:jc w:val="center"/>
        <w:rPr>
          <w:rFonts w:ascii="Cambria" w:hAnsi="Cambria"/>
          <w:smallCaps/>
          <w:sz w:val="44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z w:val="44"/>
          <w:szCs w:val="24"/>
        </w:rPr>
      </w:pPr>
      <w:r w:rsidRPr="00305628">
        <w:rPr>
          <w:rFonts w:ascii="Cambria" w:hAnsi="Cambria"/>
          <w:b/>
          <w:sz w:val="44"/>
          <w:szCs w:val="24"/>
        </w:rPr>
        <w:t xml:space="preserve">Subsidio litúrgico </w:t>
      </w:r>
      <w:r w:rsidR="006D631D" w:rsidRPr="00305628">
        <w:rPr>
          <w:rFonts w:ascii="Cambria" w:hAnsi="Cambria"/>
          <w:b/>
          <w:sz w:val="44"/>
          <w:szCs w:val="24"/>
        </w:rPr>
        <w:t>para rezar por</w:t>
      </w:r>
      <w:r w:rsidRPr="00305628">
        <w:rPr>
          <w:rFonts w:ascii="Cambria" w:hAnsi="Cambria"/>
          <w:b/>
          <w:sz w:val="44"/>
          <w:szCs w:val="24"/>
        </w:rPr>
        <w:t xml:space="preserve"> la vida</w:t>
      </w:r>
    </w:p>
    <w:p w:rsidR="00B559CA" w:rsidRP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6A1A43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2098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2" name="Imagen 1" descr="Resultado de imagen para logo conferencia episcopal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conferencia episcopal argen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885B65" w:rsidRDefault="00885B65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885B65" w:rsidRDefault="00885B65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9C6CA7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  <w:r>
        <w:rPr>
          <w:rFonts w:ascii="Cambria" w:hAnsi="Cambria"/>
          <w:b/>
          <w:smallCaps/>
          <w:sz w:val="56"/>
          <w:szCs w:val="24"/>
        </w:rPr>
        <w:t xml:space="preserve">Misa </w:t>
      </w:r>
      <w:r w:rsidR="00305628">
        <w:rPr>
          <w:rFonts w:ascii="Cambria" w:hAnsi="Cambria"/>
          <w:b/>
          <w:smallCaps/>
          <w:sz w:val="56"/>
          <w:szCs w:val="24"/>
        </w:rPr>
        <w:t xml:space="preserve">por la vida </w:t>
      </w:r>
    </w:p>
    <w:p w:rsidR="001E2009" w:rsidRDefault="001E2009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BA4287" w:rsidRPr="006A7E7B" w:rsidRDefault="00BA4287" w:rsidP="00BA4287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  <w:r>
        <w:rPr>
          <w:rFonts w:ascii="Cambria" w:hAnsi="Cambria"/>
          <w:i/>
          <w:sz w:val="32"/>
          <w:szCs w:val="24"/>
        </w:rPr>
        <w:t>(Para celebrar en algún día de semana</w:t>
      </w:r>
      <w:r w:rsidRPr="00E11267">
        <w:rPr>
          <w:rFonts w:ascii="Cambria" w:hAnsi="Cambria"/>
          <w:i/>
          <w:sz w:val="32"/>
          <w:szCs w:val="24"/>
        </w:rPr>
        <w:t xml:space="preserve"> </w:t>
      </w:r>
      <w:r>
        <w:rPr>
          <w:rFonts w:ascii="Cambria" w:hAnsi="Cambria"/>
          <w:i/>
          <w:sz w:val="32"/>
          <w:szCs w:val="24"/>
        </w:rPr>
        <w:t>desde</w:t>
      </w:r>
      <w:r w:rsidRPr="00E11267">
        <w:rPr>
          <w:rFonts w:ascii="Cambria" w:hAnsi="Cambria"/>
          <w:i/>
          <w:sz w:val="32"/>
          <w:szCs w:val="24"/>
        </w:rPr>
        <w:t xml:space="preserve"> el domingo de Pentecostés hasta la </w:t>
      </w:r>
      <w:r>
        <w:rPr>
          <w:rFonts w:ascii="Cambria" w:hAnsi="Cambria"/>
          <w:i/>
          <w:sz w:val="32"/>
          <w:szCs w:val="24"/>
        </w:rPr>
        <w:t>S</w:t>
      </w:r>
      <w:r w:rsidRPr="00E11267">
        <w:rPr>
          <w:rFonts w:ascii="Cambria" w:hAnsi="Cambria"/>
          <w:i/>
          <w:sz w:val="32"/>
          <w:szCs w:val="24"/>
        </w:rPr>
        <w:t>olemnidad del Santísimo Cuerpo y Sangre de Cristo.</w:t>
      </w:r>
      <w:r>
        <w:rPr>
          <w:rFonts w:ascii="Cambria" w:hAnsi="Cambria"/>
          <w:i/>
          <w:sz w:val="32"/>
          <w:szCs w:val="24"/>
        </w:rPr>
        <w:t>)</w:t>
      </w:r>
      <w:r>
        <w:rPr>
          <w:rFonts w:ascii="Cambria" w:hAnsi="Cambria"/>
          <w:b/>
          <w:smallCaps/>
          <w:sz w:val="56"/>
          <w:szCs w:val="24"/>
        </w:rPr>
        <w:t xml:space="preserve"> </w:t>
      </w: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A4287" w:rsidRDefault="00BA4287" w:rsidP="00BA42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Para las ferias del tiempo durante el año en las que se puede celebrar una misa a elección se propone tomar alguno de los siguientes formularios que en sus oraciones invitan de distinto modo a rezar y agradecer por el don de la vida.</w:t>
      </w:r>
    </w:p>
    <w:p w:rsidR="00C554E6" w:rsidRDefault="00C554E6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54E6" w:rsidRPr="009C6CA7" w:rsidRDefault="00C554E6" w:rsidP="00C554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 w:cs="NewAsterLT-Black"/>
          <w:sz w:val="24"/>
          <w:szCs w:val="24"/>
          <w:lang w:val="es-ES"/>
        </w:rPr>
      </w:pPr>
      <w:r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VI </w:t>
      </w:r>
      <w:r w:rsidR="000D713B"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Domingo </w:t>
      </w:r>
      <w:r w:rsidR="000D713B" w:rsidRPr="009C6CA7">
        <w:rPr>
          <w:rFonts w:ascii="Cambria" w:hAnsi="Cambria" w:cs="NewAsterLT-Black"/>
          <w:sz w:val="24"/>
          <w:szCs w:val="24"/>
          <w:lang w:val="es-ES"/>
        </w:rPr>
        <w:t>«</w:t>
      </w:r>
      <w:r w:rsidR="000D713B"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>Durante el Año</w:t>
      </w:r>
      <w:r w:rsidRPr="009C6CA7">
        <w:rPr>
          <w:rFonts w:ascii="Cambria" w:hAnsi="Cambria" w:cs="NewAsterLT-Black"/>
          <w:sz w:val="24"/>
          <w:szCs w:val="24"/>
          <w:lang w:val="es-ES"/>
        </w:rPr>
        <w:t>», pág. 362 del Misal.</w:t>
      </w:r>
    </w:p>
    <w:p w:rsidR="00C554E6" w:rsidRPr="009C6CA7" w:rsidRDefault="000D713B" w:rsidP="00C554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 w:cs="NewAsterLT-SemiBold"/>
          <w:bCs/>
          <w:sz w:val="24"/>
          <w:szCs w:val="24"/>
          <w:lang w:val="es-ES"/>
        </w:rPr>
      </w:pPr>
      <w:r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Misa </w:t>
      </w:r>
      <w:r w:rsidRPr="009C6CA7">
        <w:rPr>
          <w:rFonts w:ascii="Cambria" w:hAnsi="Cambria" w:cs="NewAsterLT-Black"/>
          <w:sz w:val="24"/>
          <w:szCs w:val="24"/>
          <w:lang w:val="es-ES"/>
        </w:rPr>
        <w:t>«</w:t>
      </w:r>
      <w:r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>Para dar gracias a Dios</w:t>
      </w:r>
      <w:r w:rsidRPr="009C6CA7">
        <w:rPr>
          <w:rFonts w:ascii="Cambria" w:hAnsi="Cambria" w:cs="NewAsterLT-Black"/>
          <w:sz w:val="24"/>
          <w:szCs w:val="24"/>
          <w:lang w:val="es-ES"/>
        </w:rPr>
        <w:t>»</w:t>
      </w:r>
      <w:r w:rsidR="00C554E6"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, Formulario B, </w:t>
      </w:r>
      <w:r w:rsidR="00C554E6" w:rsidRPr="009C6CA7">
        <w:rPr>
          <w:rFonts w:ascii="Cambria" w:hAnsi="Cambria" w:cs="NewAsterLT-SemiBold"/>
          <w:bCs/>
          <w:sz w:val="24"/>
          <w:szCs w:val="24"/>
          <w:lang w:val="es-ES"/>
        </w:rPr>
        <w:t>pág. 1057 del Misal.</w:t>
      </w:r>
    </w:p>
    <w:p w:rsidR="00C554E6" w:rsidRPr="009C6CA7" w:rsidRDefault="00C554E6" w:rsidP="00C554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mbria" w:hAnsi="Cambria" w:cs="NewAsterLT-Black"/>
          <w:sz w:val="24"/>
          <w:szCs w:val="24"/>
          <w:lang w:val="es-ES"/>
        </w:rPr>
      </w:pPr>
      <w:r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XXXIII </w:t>
      </w:r>
      <w:r w:rsidR="000D713B"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 xml:space="preserve">Domingo </w:t>
      </w:r>
      <w:r w:rsidR="000D713B" w:rsidRPr="009C6CA7">
        <w:rPr>
          <w:rFonts w:ascii="Cambria" w:hAnsi="Cambria" w:cs="NewAsterLT-Black"/>
          <w:sz w:val="24"/>
          <w:szCs w:val="24"/>
          <w:lang w:val="es-ES"/>
        </w:rPr>
        <w:t>«</w:t>
      </w:r>
      <w:r w:rsidR="000D713B" w:rsidRPr="009C6CA7">
        <w:rPr>
          <w:rFonts w:ascii="Cambria" w:hAnsi="Cambria" w:cs="NewAsterLT-SemiBold"/>
          <w:b/>
          <w:bCs/>
          <w:sz w:val="24"/>
          <w:szCs w:val="24"/>
          <w:lang w:val="es-ES"/>
        </w:rPr>
        <w:t>Durante el Año</w:t>
      </w:r>
      <w:r w:rsidR="000D713B" w:rsidRPr="009C6CA7">
        <w:rPr>
          <w:rFonts w:ascii="Cambria" w:hAnsi="Cambria" w:cs="NewAsterLT-Black"/>
          <w:sz w:val="24"/>
          <w:szCs w:val="24"/>
          <w:lang w:val="es-ES"/>
        </w:rPr>
        <w:t xml:space="preserve">», </w:t>
      </w:r>
      <w:r w:rsidRPr="009C6CA7">
        <w:rPr>
          <w:rFonts w:ascii="Cambria" w:hAnsi="Cambria" w:cs="NewAsterLT-Black"/>
          <w:sz w:val="24"/>
          <w:szCs w:val="24"/>
          <w:lang w:val="es-ES"/>
        </w:rPr>
        <w:t>pág. 389 del Misal.</w:t>
      </w:r>
    </w:p>
    <w:p w:rsidR="00C554E6" w:rsidRPr="009C6CA7" w:rsidRDefault="00C554E6" w:rsidP="00C554E6">
      <w:pPr>
        <w:spacing w:after="0" w:line="240" w:lineRule="auto"/>
        <w:jc w:val="both"/>
        <w:rPr>
          <w:rFonts w:ascii="Cambria" w:hAnsi="Cambria" w:cs="NewAsterLT-Black"/>
          <w:sz w:val="24"/>
          <w:szCs w:val="24"/>
          <w:lang w:val="es-ES"/>
        </w:rPr>
      </w:pPr>
    </w:p>
    <w:p w:rsidR="00C554E6" w:rsidRPr="009C6CA7" w:rsidRDefault="00C554E6" w:rsidP="00C554E6">
      <w:pPr>
        <w:spacing w:after="0" w:line="240" w:lineRule="auto"/>
        <w:jc w:val="both"/>
        <w:rPr>
          <w:rFonts w:ascii="Cambria" w:hAnsi="Cambria" w:cs="NewAsterLT-Black"/>
          <w:sz w:val="24"/>
          <w:szCs w:val="24"/>
          <w:lang w:val="es-ES"/>
        </w:rPr>
      </w:pPr>
      <w:r w:rsidRPr="009C6CA7">
        <w:rPr>
          <w:rFonts w:ascii="Cambria" w:hAnsi="Cambria" w:cs="NewAsterLT-Black"/>
          <w:sz w:val="24"/>
          <w:szCs w:val="24"/>
          <w:lang w:val="es-ES"/>
        </w:rPr>
        <w:t>Como lecturas se proponen:</w:t>
      </w:r>
    </w:p>
    <w:p w:rsidR="00392617" w:rsidRPr="009C6CA7" w:rsidRDefault="00392617" w:rsidP="0039261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NewAsterLT-Black"/>
          <w:sz w:val="24"/>
          <w:szCs w:val="24"/>
          <w:lang w:val="es-ES"/>
        </w:rPr>
      </w:pPr>
      <w:r w:rsidRPr="009C6CA7">
        <w:rPr>
          <w:rFonts w:ascii="Cambria" w:hAnsi="Cambria" w:cs="TimesNewRomanPS-BoldMT"/>
          <w:b/>
          <w:bCs/>
          <w:sz w:val="24"/>
          <w:szCs w:val="24"/>
          <w:lang w:val="es-ES"/>
        </w:rPr>
        <w:t xml:space="preserve">1 Juan </w:t>
      </w:r>
      <w:r w:rsidRPr="009C6CA7">
        <w:rPr>
          <w:rFonts w:ascii="Cambria" w:hAnsi="Cambria" w:cs="TimesNewRomanPSMT"/>
          <w:b/>
          <w:sz w:val="24"/>
          <w:szCs w:val="24"/>
          <w:lang w:val="es-ES"/>
        </w:rPr>
        <w:t>3, 14-18</w:t>
      </w:r>
      <w:r w:rsidRPr="009C6CA7">
        <w:rPr>
          <w:rFonts w:ascii="Cambria" w:hAnsi="Cambria" w:cs="TimesNewRomanPSMT"/>
          <w:sz w:val="24"/>
          <w:szCs w:val="24"/>
          <w:lang w:val="es-ES"/>
        </w:rPr>
        <w:t>, pág. 102 (Leccionario III)</w:t>
      </w:r>
    </w:p>
    <w:p w:rsidR="00B96321" w:rsidRPr="009C6CA7" w:rsidRDefault="00B96321" w:rsidP="00333DB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NewAsterLT-Black"/>
          <w:b/>
          <w:sz w:val="24"/>
          <w:szCs w:val="24"/>
          <w:lang w:val="es-ES"/>
        </w:rPr>
      </w:pPr>
      <w:r w:rsidRPr="009C6CA7">
        <w:rPr>
          <w:rFonts w:ascii="Cambria" w:hAnsi="Cambria" w:cs="NewAsterLT-Black"/>
          <w:b/>
          <w:sz w:val="24"/>
          <w:szCs w:val="24"/>
          <w:lang w:val="es-ES"/>
        </w:rPr>
        <w:t xml:space="preserve">Salmo 15, 1-2a. 5. 7-8. 11, </w:t>
      </w:r>
      <w:r w:rsidRPr="009C6CA7">
        <w:rPr>
          <w:rFonts w:ascii="Cambria" w:hAnsi="Cambria" w:cs="TimesNewRomanPSMT"/>
          <w:sz w:val="24"/>
          <w:szCs w:val="24"/>
          <w:lang w:val="es-ES"/>
        </w:rPr>
        <w:t>pág. 423 (Leccionario III)</w:t>
      </w:r>
      <w:r w:rsidR="00333DBB" w:rsidRPr="009C6CA7">
        <w:rPr>
          <w:rFonts w:ascii="Cambria" w:hAnsi="Cambria" w:cs="TimesNewRomanPSMT"/>
          <w:sz w:val="24"/>
          <w:szCs w:val="24"/>
          <w:lang w:val="es-ES"/>
        </w:rPr>
        <w:t xml:space="preserve"> o bien </w:t>
      </w:r>
      <w:r w:rsidR="00333DBB" w:rsidRPr="009C6CA7">
        <w:rPr>
          <w:rFonts w:ascii="Cambria" w:hAnsi="Cambria" w:cs="NewAsterLT-Black"/>
          <w:b/>
          <w:sz w:val="24"/>
          <w:szCs w:val="24"/>
          <w:lang w:val="es-ES"/>
        </w:rPr>
        <w:t>Salmo</w:t>
      </w:r>
      <w:r w:rsidR="00333DBB" w:rsidRPr="009C6CA7">
        <w:rPr>
          <w:rFonts w:ascii="Cambria" w:hAnsi="Cambria" w:cs="TimesNewRomanPSMT"/>
          <w:sz w:val="24"/>
          <w:szCs w:val="24"/>
          <w:lang w:val="es-ES"/>
        </w:rPr>
        <w:t xml:space="preserve"> </w:t>
      </w:r>
      <w:r w:rsidR="00333DBB" w:rsidRPr="009C6CA7">
        <w:rPr>
          <w:rFonts w:ascii="Cambria" w:hAnsi="Cambria" w:cs="TimesNewRomanPSMT"/>
          <w:b/>
          <w:sz w:val="24"/>
          <w:szCs w:val="24"/>
          <w:lang w:val="es-ES"/>
        </w:rPr>
        <w:t>33, 2-11</w:t>
      </w:r>
      <w:r w:rsidR="00333DBB" w:rsidRPr="009C6CA7">
        <w:rPr>
          <w:rFonts w:ascii="Cambria" w:hAnsi="Cambria" w:cs="TimesNewRomanPSMT"/>
          <w:sz w:val="24"/>
          <w:szCs w:val="24"/>
          <w:lang w:val="es-ES"/>
        </w:rPr>
        <w:t xml:space="preserve">, </w:t>
      </w:r>
      <w:r w:rsidR="003724C8" w:rsidRPr="009C6CA7">
        <w:rPr>
          <w:rFonts w:ascii="Cambria" w:hAnsi="Cambria" w:cs="TimesNewRomanPSMT"/>
          <w:sz w:val="24"/>
          <w:szCs w:val="24"/>
          <w:lang w:val="es-ES"/>
        </w:rPr>
        <w:t>pág. 647 (Leccionario III)</w:t>
      </w:r>
    </w:p>
    <w:p w:rsidR="00C554E6" w:rsidRPr="009C6CA7" w:rsidRDefault="00392617" w:rsidP="0039261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b/>
          <w:sz w:val="24"/>
          <w:szCs w:val="24"/>
          <w:lang w:val="es-ES"/>
        </w:rPr>
        <w:t xml:space="preserve">Juan </w:t>
      </w:r>
      <w:r w:rsidR="00C554E6" w:rsidRPr="009C6CA7">
        <w:rPr>
          <w:rFonts w:ascii="Cambria" w:hAnsi="Cambria" w:cs="TimesNewRomanPSMT"/>
          <w:b/>
          <w:sz w:val="24"/>
          <w:szCs w:val="24"/>
          <w:lang w:val="es-ES"/>
        </w:rPr>
        <w:t>10, 1-10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, pág </w:t>
      </w:r>
      <w:r w:rsidR="00C554E6" w:rsidRPr="009C6CA7">
        <w:rPr>
          <w:rFonts w:ascii="Cambria" w:hAnsi="Cambria" w:cs="TimesNewRomanPSMT"/>
          <w:sz w:val="24"/>
          <w:szCs w:val="24"/>
          <w:lang w:val="es-ES"/>
        </w:rPr>
        <w:t>228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(Leccionario I)</w:t>
      </w:r>
    </w:p>
    <w:p w:rsidR="00392617" w:rsidRPr="009C6CA7" w:rsidRDefault="00392617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392617" w:rsidRPr="009C6CA7" w:rsidRDefault="00392617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392617" w:rsidRPr="009C6CA7" w:rsidRDefault="00392617" w:rsidP="00392617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392617" w:rsidRPr="009C6CA7" w:rsidRDefault="00894B09" w:rsidP="00894B09">
      <w:pPr>
        <w:pBdr>
          <w:top w:val="single" w:sz="4" w:space="1" w:color="auto"/>
        </w:pBdr>
        <w:spacing w:after="0" w:line="240" w:lineRule="auto"/>
        <w:jc w:val="center"/>
        <w:rPr>
          <w:rFonts w:ascii="Cambria" w:hAnsi="Cambria" w:cs="TimesNewRomanPSMT"/>
          <w:b/>
          <w:sz w:val="28"/>
          <w:szCs w:val="24"/>
          <w:lang w:val="es-ES"/>
        </w:rPr>
      </w:pPr>
      <w:r w:rsidRPr="009C6CA7">
        <w:rPr>
          <w:rFonts w:ascii="Cambria" w:hAnsi="Cambria" w:cs="TimesNewRomanPSMT"/>
          <w:b/>
          <w:sz w:val="28"/>
          <w:szCs w:val="24"/>
          <w:lang w:val="es-ES"/>
        </w:rPr>
        <w:t>GUIÓN PARA LA MISA</w:t>
      </w:r>
    </w:p>
    <w:p w:rsidR="00392617" w:rsidRPr="009C6CA7" w:rsidRDefault="00392617" w:rsidP="00392617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C2580B" w:rsidRPr="00894B09" w:rsidRDefault="00C2580B" w:rsidP="00C2580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 xml:space="preserve">Monición inicial </w:t>
      </w:r>
    </w:p>
    <w:p w:rsidR="00392617" w:rsidRPr="009C6CA7" w:rsidRDefault="00392617" w:rsidP="00C2580B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Hermanos:</w:t>
      </w:r>
    </w:p>
    <w:p w:rsidR="00392617" w:rsidRPr="009C6CA7" w:rsidRDefault="00F84A66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Dios</w:t>
      </w:r>
      <w:r w:rsidR="00885B65" w:rsidRPr="009C6CA7">
        <w:rPr>
          <w:rFonts w:ascii="Cambria" w:hAnsi="Cambria" w:cs="TimesNewRomanPSMT"/>
          <w:sz w:val="24"/>
          <w:szCs w:val="24"/>
          <w:lang w:val="es-ES"/>
        </w:rPr>
        <w:t>,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>en el acto de hacerse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hombre y 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>entregarse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en su Hijo por nosotros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>,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nos muestra el valor incompara</w:t>
      </w:r>
      <w:r w:rsidR="001E2009">
        <w:rPr>
          <w:rFonts w:ascii="Cambria" w:hAnsi="Cambria" w:cs="TimesNewRomanPSMT"/>
          <w:sz w:val="24"/>
          <w:szCs w:val="24"/>
          <w:lang w:val="es-ES"/>
        </w:rPr>
        <w:t>ble de cada vida humana. En la misa celebramos ese don.  A</w:t>
      </w:r>
      <w:r w:rsidRPr="009C6CA7">
        <w:rPr>
          <w:rFonts w:ascii="Cambria" w:hAnsi="Cambria" w:cs="TimesNewRomanPSMT"/>
          <w:sz w:val="24"/>
          <w:szCs w:val="24"/>
          <w:lang w:val="es-ES"/>
        </w:rPr>
        <w:t>l mismo tiempo recibimos el alimento que nos sostiene en nuestro caminar y nos compromete en el cuidado y respeto de todas las vidas que nos rodean.</w:t>
      </w:r>
    </w:p>
    <w:p w:rsidR="00F84A66" w:rsidRPr="009C6CA7" w:rsidRDefault="00F84A66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En</w:t>
      </w:r>
      <w:r w:rsidR="001E2009">
        <w:rPr>
          <w:rFonts w:ascii="Cambria" w:hAnsi="Cambria" w:cs="TimesNewRomanPSMT"/>
          <w:sz w:val="24"/>
          <w:szCs w:val="24"/>
          <w:lang w:val="es-ES"/>
        </w:rPr>
        <w:t xml:space="preserve"> esta eucaristía vamos </w:t>
      </w:r>
      <w:r w:rsidRPr="009C6CA7">
        <w:rPr>
          <w:rFonts w:ascii="Cambria" w:hAnsi="Cambria" w:cs="TimesNewRomanPSMT"/>
          <w:sz w:val="24"/>
          <w:szCs w:val="24"/>
          <w:lang w:val="es-ES"/>
        </w:rPr>
        <w:t>a celebrar</w:t>
      </w:r>
      <w:r w:rsidR="001E2009">
        <w:rPr>
          <w:rFonts w:ascii="Cambria" w:hAnsi="Cambria" w:cs="TimesNewRomanPSMT"/>
          <w:sz w:val="24"/>
          <w:szCs w:val="24"/>
          <w:lang w:val="es-ES"/>
        </w:rPr>
        <w:t>,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con alegría</w:t>
      </w:r>
      <w:r w:rsidR="001E2009">
        <w:rPr>
          <w:rFonts w:ascii="Cambria" w:hAnsi="Cambria" w:cs="TimesNewRomanPSMT"/>
          <w:sz w:val="24"/>
          <w:szCs w:val="24"/>
          <w:lang w:val="es-ES"/>
        </w:rPr>
        <w:t>,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el don de la vida y</w:t>
      </w:r>
      <w:r w:rsidR="001E2009">
        <w:rPr>
          <w:rFonts w:ascii="Cambria" w:hAnsi="Cambria" w:cs="TimesNewRomanPSMT"/>
          <w:sz w:val="24"/>
          <w:szCs w:val="24"/>
          <w:lang w:val="es-ES"/>
        </w:rPr>
        <w:t xml:space="preserve"> a pedir por aquellas vidas 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 xml:space="preserve">cuya dignidad se ve </w:t>
      </w:r>
      <w:r w:rsidRPr="009C6CA7">
        <w:rPr>
          <w:rFonts w:ascii="Cambria" w:hAnsi="Cambria" w:cs="TimesNewRomanPSMT"/>
          <w:sz w:val="24"/>
          <w:szCs w:val="24"/>
          <w:lang w:val="es-ES"/>
        </w:rPr>
        <w:t>vulnerada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>.</w:t>
      </w:r>
    </w:p>
    <w:p w:rsidR="00F84A66" w:rsidRPr="009C6CA7" w:rsidRDefault="00F84A66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Comenzamos la celebración cantando…</w:t>
      </w:r>
    </w:p>
    <w:p w:rsidR="00F84A66" w:rsidRPr="009C6CA7" w:rsidRDefault="00F84A66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Nos ponemos de pie.</w:t>
      </w:r>
    </w:p>
    <w:p w:rsidR="00F84A66" w:rsidRPr="009C6CA7" w:rsidRDefault="00F84A66" w:rsidP="00392617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F84A66" w:rsidRPr="00894B09" w:rsidRDefault="00F84A66" w:rsidP="00894B09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Rito penitencial:</w:t>
      </w:r>
    </w:p>
    <w:p w:rsidR="00F84A66" w:rsidRPr="006A1A43" w:rsidRDefault="00F84A66" w:rsidP="00894B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TimesNewRomanPSMT"/>
          <w:b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sz w:val="24"/>
          <w:szCs w:val="24"/>
          <w:lang w:val="es-ES"/>
        </w:rPr>
        <w:t xml:space="preserve">Tú que </w:t>
      </w:r>
      <w:r w:rsidR="001E2009" w:rsidRPr="006A1A43">
        <w:rPr>
          <w:rFonts w:ascii="Cambria" w:hAnsi="Cambria" w:cs="TimesNewRomanPSMT"/>
          <w:b/>
          <w:sz w:val="24"/>
          <w:szCs w:val="24"/>
          <w:lang w:val="es-ES"/>
        </w:rPr>
        <w:t>te hiciste</w:t>
      </w:r>
      <w:r w:rsidRPr="006A1A43">
        <w:rPr>
          <w:rFonts w:ascii="Cambria" w:hAnsi="Cambria" w:cs="TimesNewRomanPSMT"/>
          <w:b/>
          <w:sz w:val="24"/>
          <w:szCs w:val="24"/>
          <w:lang w:val="es-ES"/>
        </w:rPr>
        <w:t xml:space="preserve"> hombre </w:t>
      </w:r>
      <w:r w:rsidR="001E2009" w:rsidRPr="006A1A43">
        <w:rPr>
          <w:rFonts w:ascii="Cambria" w:hAnsi="Cambria" w:cs="TimesNewRomanPSMT"/>
          <w:b/>
          <w:sz w:val="24"/>
          <w:szCs w:val="24"/>
          <w:lang w:val="es-ES"/>
        </w:rPr>
        <w:t xml:space="preserve">y </w:t>
      </w:r>
      <w:r w:rsidRPr="006A1A43">
        <w:rPr>
          <w:rFonts w:ascii="Cambria" w:hAnsi="Cambria" w:cs="TimesNewRomanPSMT"/>
          <w:b/>
          <w:sz w:val="24"/>
          <w:szCs w:val="24"/>
          <w:lang w:val="es-ES"/>
        </w:rPr>
        <w:t>nos mostraste el valor incomparable de toda vida humana.</w:t>
      </w:r>
    </w:p>
    <w:p w:rsidR="00F84A66" w:rsidRPr="006A1A43" w:rsidRDefault="00F84A66" w:rsidP="00894B09">
      <w:pPr>
        <w:spacing w:after="0" w:line="240" w:lineRule="auto"/>
        <w:ind w:left="708" w:firstLine="360"/>
        <w:jc w:val="both"/>
        <w:rPr>
          <w:rFonts w:ascii="Cambria" w:hAnsi="Cambria" w:cs="TimesNewRomanPSMT"/>
          <w:b/>
          <w:i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i/>
          <w:sz w:val="24"/>
          <w:szCs w:val="24"/>
          <w:lang w:val="es-ES"/>
        </w:rPr>
        <w:t>Señor, ten piedad.</w:t>
      </w:r>
    </w:p>
    <w:p w:rsidR="00150535" w:rsidRPr="006A1A43" w:rsidRDefault="00150535" w:rsidP="00894B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TimesNewRomanPSMT"/>
          <w:b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sz w:val="24"/>
          <w:szCs w:val="24"/>
          <w:lang w:val="es-ES"/>
        </w:rPr>
        <w:t>Tú que estás siempre al lado de aquellas vidas que son descartadas por la sociedad.</w:t>
      </w:r>
    </w:p>
    <w:p w:rsidR="00150535" w:rsidRPr="006A1A43" w:rsidRDefault="00150535" w:rsidP="00894B09">
      <w:pPr>
        <w:pStyle w:val="Prrafodelista"/>
        <w:spacing w:after="0" w:line="240" w:lineRule="auto"/>
        <w:ind w:left="1068"/>
        <w:jc w:val="both"/>
        <w:rPr>
          <w:rFonts w:ascii="Cambria" w:hAnsi="Cambria" w:cs="TimesNewRomanPSMT"/>
          <w:b/>
          <w:i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i/>
          <w:sz w:val="24"/>
          <w:szCs w:val="24"/>
          <w:lang w:val="es-ES"/>
        </w:rPr>
        <w:t>Cristo, ten piedad.</w:t>
      </w:r>
    </w:p>
    <w:p w:rsidR="00F84A66" w:rsidRPr="006A1A43" w:rsidRDefault="00F84A66" w:rsidP="00894B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" w:hAnsi="Cambria" w:cs="TimesNewRomanPSMT"/>
          <w:b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sz w:val="24"/>
          <w:szCs w:val="24"/>
          <w:lang w:val="es-ES"/>
        </w:rPr>
        <w:t>Tú que viniste a traernos vida y vida en abundancia.</w:t>
      </w:r>
    </w:p>
    <w:p w:rsidR="00150535" w:rsidRPr="006A1A43" w:rsidRDefault="00150535" w:rsidP="00894B09">
      <w:pPr>
        <w:pStyle w:val="Prrafodelista"/>
        <w:spacing w:after="0" w:line="240" w:lineRule="auto"/>
        <w:ind w:left="1068"/>
        <w:jc w:val="both"/>
        <w:rPr>
          <w:rFonts w:ascii="Cambria" w:hAnsi="Cambria" w:cs="TimesNewRomanPSMT"/>
          <w:b/>
          <w:i/>
          <w:sz w:val="24"/>
          <w:szCs w:val="24"/>
          <w:lang w:val="es-ES"/>
        </w:rPr>
      </w:pPr>
      <w:r w:rsidRPr="006A1A43">
        <w:rPr>
          <w:rFonts w:ascii="Cambria" w:hAnsi="Cambria" w:cs="TimesNewRomanPSMT"/>
          <w:b/>
          <w:i/>
          <w:sz w:val="24"/>
          <w:szCs w:val="24"/>
          <w:lang w:val="es-ES"/>
        </w:rPr>
        <w:t>Señor, ten piedad.</w:t>
      </w:r>
    </w:p>
    <w:p w:rsidR="00150535" w:rsidRPr="009C6CA7" w:rsidRDefault="00150535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150535" w:rsidRPr="00894B09" w:rsidRDefault="00150535" w:rsidP="00894B09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Liturgia de la Palabra:</w:t>
      </w:r>
    </w:p>
    <w:p w:rsidR="00150535" w:rsidRPr="009C6CA7" w:rsidRDefault="00150535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Abramos nu</w:t>
      </w:r>
      <w:r w:rsidR="001C43BC">
        <w:rPr>
          <w:rFonts w:ascii="Cambria" w:hAnsi="Cambria" w:cs="TimesNewRomanPSMT"/>
          <w:sz w:val="24"/>
          <w:szCs w:val="24"/>
          <w:lang w:val="es-ES"/>
        </w:rPr>
        <w:t>estro corazón para escuchar la P</w:t>
      </w:r>
      <w:r w:rsidRPr="009C6CA7">
        <w:rPr>
          <w:rFonts w:ascii="Cambria" w:hAnsi="Cambria" w:cs="TimesNewRomanPSMT"/>
          <w:sz w:val="24"/>
          <w:szCs w:val="24"/>
          <w:lang w:val="es-ES"/>
        </w:rPr>
        <w:t>alabra de Dios que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 xml:space="preserve"> es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 palabra de Vida.</w:t>
      </w:r>
    </w:p>
    <w:p w:rsidR="00150535" w:rsidRPr="009C6CA7" w:rsidRDefault="00150535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894B09" w:rsidRDefault="00894B09" w:rsidP="00894B09">
      <w:pPr>
        <w:spacing w:after="0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Oración de los fieles:</w:t>
      </w:r>
    </w:p>
    <w:p w:rsidR="00305628" w:rsidRPr="009C6CA7" w:rsidRDefault="00305628" w:rsidP="00305628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A cada intención respondemos: Escúchanos, Dios de la Vida.</w:t>
      </w:r>
    </w:p>
    <w:p w:rsidR="00305628" w:rsidRPr="009C6CA7" w:rsidRDefault="00305628" w:rsidP="00305628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305628" w:rsidRPr="009C6CA7" w:rsidRDefault="00305628" w:rsidP="00885B65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lastRenderedPageBreak/>
        <w:t xml:space="preserve">Para que la Iglesia </w:t>
      </w:r>
      <w:r w:rsidR="00B324A3" w:rsidRPr="009C6CA7">
        <w:rPr>
          <w:rFonts w:ascii="Cambria" w:hAnsi="Cambria" w:cs="TimesNewRomanPSMT"/>
          <w:sz w:val="24"/>
          <w:szCs w:val="24"/>
          <w:lang w:val="es-ES"/>
        </w:rPr>
        <w:t>no deje</w:t>
      </w:r>
      <w:r w:rsidR="00214ECF" w:rsidRPr="009C6CA7">
        <w:rPr>
          <w:rFonts w:ascii="Cambria" w:hAnsi="Cambria" w:cs="TimesNewRomanPSMT"/>
          <w:sz w:val="24"/>
          <w:szCs w:val="24"/>
          <w:lang w:val="es-ES"/>
        </w:rPr>
        <w:t xml:space="preserve"> nunca de proclamar con sus</w:t>
      </w:r>
      <w:r w:rsidR="00B324A3" w:rsidRPr="009C6CA7">
        <w:rPr>
          <w:rFonts w:ascii="Cambria" w:hAnsi="Cambria" w:cs="TimesNewRomanPSMT"/>
          <w:sz w:val="24"/>
          <w:szCs w:val="24"/>
          <w:lang w:val="es-ES"/>
        </w:rPr>
        <w:t xml:space="preserve"> palabras y gestos que vale toda vida, oremos.</w:t>
      </w:r>
    </w:p>
    <w:p w:rsidR="00B324A3" w:rsidRPr="009C6CA7" w:rsidRDefault="00B324A3" w:rsidP="00885B6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894B09" w:rsidRPr="009C6CA7" w:rsidRDefault="00B324A3" w:rsidP="00885B65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Para que los gobernantes y legisladores de nuestro país, establezcan políticas públicas que reconozcan la dignidad de la vida humana desde el comienzo de su concepción pasando por todas las etapas de su desarrollo, oremos.</w:t>
      </w:r>
    </w:p>
    <w:p w:rsidR="00B324A3" w:rsidRPr="009C6CA7" w:rsidRDefault="00B324A3" w:rsidP="00885B6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B324A3" w:rsidRPr="009C6CA7" w:rsidRDefault="00B324A3" w:rsidP="00885B65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Para que aquellas mujeres que se encuentran transitando un embarazo en una situación de vulnerabilidad o como fruto de una acción de violencia y abuso, encuentren la ayuda necesaria para que se cuide tanto su vida como la del niño por nacer, oremos.</w:t>
      </w:r>
    </w:p>
    <w:p w:rsidR="00B324A3" w:rsidRPr="009C6CA7" w:rsidRDefault="00B324A3" w:rsidP="00885B6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B324A3" w:rsidRPr="009C6CA7" w:rsidRDefault="00B324A3" w:rsidP="00885B65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Para que aquellas mujeres que </w:t>
      </w:r>
      <w:r w:rsidR="00214ECF" w:rsidRPr="009C6CA7">
        <w:rPr>
          <w:rFonts w:ascii="Cambria" w:hAnsi="Cambria" w:cs="TimesNewRomanPSMT"/>
          <w:sz w:val="24"/>
          <w:szCs w:val="24"/>
          <w:lang w:val="es-ES"/>
        </w:rPr>
        <w:t>tomaron la dura decisión de abortar, puedan descubrir el rostro misericordioso del Señor que nunca las dejará solas, oremos.</w:t>
      </w:r>
    </w:p>
    <w:p w:rsidR="00214ECF" w:rsidRPr="009C6CA7" w:rsidRDefault="00214ECF" w:rsidP="00885B6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214ECF" w:rsidRPr="009C6CA7" w:rsidRDefault="00214ECF" w:rsidP="00885B65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Para que los que formamos esta comunidad celebremos siempre el don de la vida </w:t>
      </w:r>
      <w:r w:rsidR="00885B65" w:rsidRPr="009C6CA7">
        <w:rPr>
          <w:rFonts w:ascii="Cambria" w:hAnsi="Cambria" w:cs="TimesNewRomanPSMT"/>
          <w:sz w:val="24"/>
          <w:szCs w:val="24"/>
          <w:lang w:val="es-ES"/>
        </w:rPr>
        <w:t>que hemos recibido y nos comprometamos con el cuidado de tantas vidas que pasan por nosotros cada día, oremos.</w:t>
      </w:r>
    </w:p>
    <w:p w:rsidR="00B324A3" w:rsidRPr="00305628" w:rsidRDefault="00B324A3" w:rsidP="00B324A3">
      <w:pPr>
        <w:spacing w:after="0" w:line="240" w:lineRule="auto"/>
        <w:jc w:val="both"/>
        <w:rPr>
          <w:rFonts w:ascii="Cambria" w:hAnsi="Cambria"/>
          <w:b/>
          <w:sz w:val="28"/>
          <w:szCs w:val="24"/>
          <w:lang w:val="es-ES"/>
        </w:rPr>
      </w:pPr>
    </w:p>
    <w:p w:rsidR="00150535" w:rsidRPr="00894B09" w:rsidRDefault="00150535" w:rsidP="00894B09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Presentación de dones:</w:t>
      </w:r>
    </w:p>
    <w:p w:rsidR="00150535" w:rsidRPr="009C6CA7" w:rsidRDefault="00150535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>Nos dice el Papa Francisco: “Nuestro culto agrada a Dios cuando allí llevamos los intentos de v</w:t>
      </w:r>
      <w:bookmarkStart w:id="0" w:name="_GoBack"/>
      <w:bookmarkEnd w:id="0"/>
      <w:r w:rsidRPr="009C6CA7">
        <w:rPr>
          <w:rFonts w:ascii="Cambria" w:hAnsi="Cambria" w:cs="TimesNewRomanPSMT"/>
          <w:sz w:val="24"/>
          <w:szCs w:val="24"/>
          <w:lang w:val="es-ES"/>
        </w:rPr>
        <w:t>ivir con generosidad y cuando dejamos que el don de Dios que recibimos en él se manifieste en la entrega a los hermanos”.</w:t>
      </w:r>
      <w:r w:rsidR="000D713B" w:rsidRPr="009C6CA7">
        <w:rPr>
          <w:rFonts w:ascii="Cambria" w:hAnsi="Cambria" w:cs="TimesNewRomanPSMT"/>
          <w:sz w:val="24"/>
          <w:szCs w:val="24"/>
          <w:lang w:val="es-ES"/>
        </w:rPr>
        <w:t xml:space="preserve"> En estos dones que acercamos llevemos, entonces, nuestro propósito de comprometernos con el cuidado de </w:t>
      </w:r>
      <w:r w:rsidR="00305628" w:rsidRPr="009C6CA7">
        <w:rPr>
          <w:rFonts w:ascii="Cambria" w:hAnsi="Cambria" w:cs="TimesNewRomanPSMT"/>
          <w:sz w:val="24"/>
          <w:szCs w:val="24"/>
          <w:lang w:val="es-ES"/>
        </w:rPr>
        <w:t>toda</w:t>
      </w:r>
      <w:r w:rsidR="000D713B" w:rsidRPr="009C6CA7">
        <w:rPr>
          <w:rFonts w:ascii="Cambria" w:hAnsi="Cambria" w:cs="TimesNewRomanPSMT"/>
          <w:sz w:val="24"/>
          <w:szCs w:val="24"/>
          <w:lang w:val="es-ES"/>
        </w:rPr>
        <w:t xml:space="preserve"> vida. </w:t>
      </w:r>
    </w:p>
    <w:p w:rsidR="000D713B" w:rsidRPr="009C6CA7" w:rsidRDefault="000D713B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</w:p>
    <w:p w:rsidR="000D713B" w:rsidRPr="00894B09" w:rsidRDefault="000D713B" w:rsidP="00894B09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Comunión:</w:t>
      </w:r>
    </w:p>
    <w:p w:rsidR="000D713B" w:rsidRPr="009C6CA7" w:rsidRDefault="000D713B" w:rsidP="00150535">
      <w:pPr>
        <w:spacing w:after="0" w:line="240" w:lineRule="auto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El Dios de la Vida se hace alimento para sostener la vida de los hombres. Acerquémonos a recibirlo para que unidos a él </w:t>
      </w:r>
      <w:r w:rsidR="00894B09" w:rsidRPr="009C6CA7">
        <w:rPr>
          <w:rFonts w:ascii="Cambria" w:hAnsi="Cambria" w:cs="TimesNewRomanPSMT"/>
          <w:sz w:val="24"/>
          <w:szCs w:val="24"/>
          <w:lang w:val="es-ES"/>
        </w:rPr>
        <w:t>podamos cuidar la vida de nuestros hermanos</w:t>
      </w:r>
      <w:r w:rsidRPr="009C6CA7">
        <w:rPr>
          <w:rFonts w:ascii="Cambria" w:hAnsi="Cambria" w:cs="TimesNewRomanPSMT"/>
          <w:sz w:val="24"/>
          <w:szCs w:val="24"/>
          <w:lang w:val="es-ES"/>
        </w:rPr>
        <w:t xml:space="preserve">. </w:t>
      </w:r>
    </w:p>
    <w:p w:rsidR="00392617" w:rsidRPr="00C554E6" w:rsidRDefault="00392617" w:rsidP="00392617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  <w:lang w:val="es-ES"/>
        </w:rPr>
      </w:pPr>
    </w:p>
    <w:p w:rsidR="00C554E6" w:rsidRPr="00150535" w:rsidRDefault="00C554E6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  <w:lang w:val="es-ES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sectPr w:rsidR="006A7E7B" w:rsidSect="00295252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C8" w:rsidRDefault="00F925C8" w:rsidP="006E20AE">
      <w:pPr>
        <w:spacing w:after="0" w:line="240" w:lineRule="auto"/>
      </w:pPr>
      <w:r>
        <w:separator/>
      </w:r>
    </w:p>
  </w:endnote>
  <w:endnote w:type="continuationSeparator" w:id="0">
    <w:p w:rsidR="00F925C8" w:rsidRDefault="00F925C8" w:rsidP="006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AsterLT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C8" w:rsidRDefault="00F925C8" w:rsidP="006E20AE">
      <w:pPr>
        <w:spacing w:after="0" w:line="240" w:lineRule="auto"/>
      </w:pPr>
      <w:r>
        <w:separator/>
      </w:r>
    </w:p>
  </w:footnote>
  <w:footnote w:type="continuationSeparator" w:id="0">
    <w:p w:rsidR="00F925C8" w:rsidRDefault="00F925C8" w:rsidP="006E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787"/>
    <w:multiLevelType w:val="hybridMultilevel"/>
    <w:tmpl w:val="F1B6910C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A872150"/>
    <w:multiLevelType w:val="hybridMultilevel"/>
    <w:tmpl w:val="72DC0386"/>
    <w:lvl w:ilvl="0" w:tplc="0C0A000D">
      <w:start w:val="1"/>
      <w:numFmt w:val="bullet"/>
      <w:lvlText w:val=""/>
      <w:lvlJc w:val="left"/>
      <w:pPr>
        <w:ind w:left="5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12087245"/>
    <w:multiLevelType w:val="hybridMultilevel"/>
    <w:tmpl w:val="35881ADA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37DAE"/>
    <w:multiLevelType w:val="hybridMultilevel"/>
    <w:tmpl w:val="D93EA41C"/>
    <w:lvl w:ilvl="0" w:tplc="C946F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7629"/>
    <w:multiLevelType w:val="hybridMultilevel"/>
    <w:tmpl w:val="929C0E38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CBC"/>
    <w:multiLevelType w:val="hybridMultilevel"/>
    <w:tmpl w:val="8886FE18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B3454"/>
    <w:multiLevelType w:val="hybridMultilevel"/>
    <w:tmpl w:val="6D663C9C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61D6"/>
    <w:multiLevelType w:val="hybridMultilevel"/>
    <w:tmpl w:val="10665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59E"/>
    <w:multiLevelType w:val="hybridMultilevel"/>
    <w:tmpl w:val="B4583F9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5807"/>
    <w:multiLevelType w:val="hybridMultilevel"/>
    <w:tmpl w:val="D52A351C"/>
    <w:lvl w:ilvl="0" w:tplc="00B0BBC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31DB"/>
    <w:multiLevelType w:val="hybridMultilevel"/>
    <w:tmpl w:val="11FE8058"/>
    <w:lvl w:ilvl="0" w:tplc="7FC2A8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1C5"/>
    <w:multiLevelType w:val="hybridMultilevel"/>
    <w:tmpl w:val="4EA2246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B88"/>
    <w:multiLevelType w:val="hybridMultilevel"/>
    <w:tmpl w:val="C6AA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8C"/>
    <w:rsid w:val="00072363"/>
    <w:rsid w:val="000B0527"/>
    <w:rsid w:val="000D713B"/>
    <w:rsid w:val="000E1B6A"/>
    <w:rsid w:val="001261AB"/>
    <w:rsid w:val="001262A2"/>
    <w:rsid w:val="00150535"/>
    <w:rsid w:val="00192145"/>
    <w:rsid w:val="001C43BC"/>
    <w:rsid w:val="001E2009"/>
    <w:rsid w:val="00214ECF"/>
    <w:rsid w:val="00295252"/>
    <w:rsid w:val="00305628"/>
    <w:rsid w:val="00333DBB"/>
    <w:rsid w:val="003724C8"/>
    <w:rsid w:val="00392617"/>
    <w:rsid w:val="003F6C6A"/>
    <w:rsid w:val="0040661E"/>
    <w:rsid w:val="004A5D88"/>
    <w:rsid w:val="004B1085"/>
    <w:rsid w:val="00504017"/>
    <w:rsid w:val="005325D8"/>
    <w:rsid w:val="00536583"/>
    <w:rsid w:val="005A5746"/>
    <w:rsid w:val="005D4E8F"/>
    <w:rsid w:val="005F5F54"/>
    <w:rsid w:val="006255BA"/>
    <w:rsid w:val="00647973"/>
    <w:rsid w:val="00652E92"/>
    <w:rsid w:val="00660C1C"/>
    <w:rsid w:val="006633D4"/>
    <w:rsid w:val="00686482"/>
    <w:rsid w:val="00695C65"/>
    <w:rsid w:val="006A1A43"/>
    <w:rsid w:val="006A50EF"/>
    <w:rsid w:val="006A7E7B"/>
    <w:rsid w:val="006D631D"/>
    <w:rsid w:val="006E20AE"/>
    <w:rsid w:val="007D02C7"/>
    <w:rsid w:val="00816B01"/>
    <w:rsid w:val="00846738"/>
    <w:rsid w:val="00865126"/>
    <w:rsid w:val="00885B65"/>
    <w:rsid w:val="00894B09"/>
    <w:rsid w:val="008A72FE"/>
    <w:rsid w:val="008E572D"/>
    <w:rsid w:val="00946C17"/>
    <w:rsid w:val="00991F9A"/>
    <w:rsid w:val="009C6CA7"/>
    <w:rsid w:val="009F2083"/>
    <w:rsid w:val="00A9380F"/>
    <w:rsid w:val="00AA11B6"/>
    <w:rsid w:val="00B324A3"/>
    <w:rsid w:val="00B559CA"/>
    <w:rsid w:val="00B7248C"/>
    <w:rsid w:val="00B96321"/>
    <w:rsid w:val="00BA4287"/>
    <w:rsid w:val="00C06D05"/>
    <w:rsid w:val="00C2580B"/>
    <w:rsid w:val="00C40C53"/>
    <w:rsid w:val="00C554E6"/>
    <w:rsid w:val="00D06CC3"/>
    <w:rsid w:val="00D119E4"/>
    <w:rsid w:val="00D30455"/>
    <w:rsid w:val="00D632F0"/>
    <w:rsid w:val="00D94EC6"/>
    <w:rsid w:val="00DE2E2A"/>
    <w:rsid w:val="00DE6312"/>
    <w:rsid w:val="00E4632C"/>
    <w:rsid w:val="00E606B1"/>
    <w:rsid w:val="00F84A66"/>
    <w:rsid w:val="00F925C8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5766-415C-4663-B345-1E0ECEF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AE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A7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0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E20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20A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E20AE"/>
    <w:rPr>
      <w:vertAlign w:val="superscript"/>
    </w:rPr>
  </w:style>
  <w:style w:type="character" w:styleId="nfasis">
    <w:name w:val="Emphasis"/>
    <w:uiPriority w:val="20"/>
    <w:qFormat/>
    <w:rsid w:val="006E20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5325D8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6A7E7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a">
    <w:name w:val="a"/>
    <w:basedOn w:val="Fuentedeprrafopredeter"/>
    <w:rsid w:val="006A7E7B"/>
  </w:style>
  <w:style w:type="paragraph" w:styleId="Sinespaciado">
    <w:name w:val="No Spacing"/>
    <w:uiPriority w:val="1"/>
    <w:qFormat/>
    <w:rsid w:val="006A7E7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Subsidio%20Lit&#250;rgico%20para%20rezar%20por%20la%20vida%20Correcci&#243;n%20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4C43-19AC-4B1F-B099-041D7DC6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Subsidio Litúrgico para rezar por la vida Corrección MA</Template>
  <TotalTime>0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http://www.arzbaires.org.ar/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Rodrigo Martínez</cp:lastModifiedBy>
  <cp:revision>2</cp:revision>
  <dcterms:created xsi:type="dcterms:W3CDTF">2018-05-09T12:30:00Z</dcterms:created>
  <dcterms:modified xsi:type="dcterms:W3CDTF">2018-05-09T12:30:00Z</dcterms:modified>
</cp:coreProperties>
</file>